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52D1" w14:textId="77777777" w:rsidR="00717C58" w:rsidRDefault="00717C58" w:rsidP="00717C58">
      <w:pPr>
        <w:rPr>
          <w:b/>
          <w:bCs/>
        </w:rPr>
      </w:pPr>
      <w:r w:rsidRPr="00717C58">
        <w:rPr>
          <w:b/>
          <w:bCs/>
        </w:rPr>
        <w:t>NHLANGANO TOWN COUNCIL COMPLETES MAJOR LIGHTING AND WALKWAY UPGRADES</w:t>
      </w:r>
    </w:p>
    <w:p w14:paraId="5EF5C53C" w14:textId="77777777" w:rsidR="00717C58" w:rsidRDefault="00717C58" w:rsidP="00717C58">
      <w:proofErr w:type="spellStart"/>
      <w:r w:rsidRPr="00717C58">
        <w:t>Nhlangano</w:t>
      </w:r>
      <w:proofErr w:type="spellEnd"/>
      <w:r w:rsidRPr="00717C58">
        <w:t xml:space="preserve"> Town Council is pleased to announce the successful completion of two major public-infrastructure projects that improve safety, accessibility, and quality of life for our residents. Together these works demonstrate the Council’s continued commitment to modern, sustainable, and people-centered development.</w:t>
      </w:r>
    </w:p>
    <w:p w14:paraId="774E50E6" w14:textId="77777777" w:rsidR="00C245EF" w:rsidRPr="00717C58" w:rsidRDefault="00C245EF" w:rsidP="00C245EF">
      <w:r w:rsidRPr="00717C58">
        <w:t xml:space="preserve">“These projects are more than concrete and lights — they are investments in the everyday safety and dignity of our residents,” said Babsy Mavuso, </w:t>
      </w:r>
      <w:r>
        <w:t xml:space="preserve">the </w:t>
      </w:r>
      <w:r w:rsidRPr="00717C58">
        <w:t>Chief Executive Officer</w:t>
      </w:r>
      <w:r>
        <w:t>.</w:t>
      </w:r>
      <w:r w:rsidRPr="00717C58">
        <w:t xml:space="preserve"> “By modernizing our street lighting and upgrading pedestrian routes, we are making </w:t>
      </w:r>
      <w:proofErr w:type="spellStart"/>
      <w:r w:rsidRPr="00717C58">
        <w:t>Nhlangano</w:t>
      </w:r>
      <w:proofErr w:type="spellEnd"/>
      <w:r w:rsidRPr="00717C58">
        <w:t xml:space="preserve"> safer, more accessible, and better positioned for evening economic activity. We remain committed to delivering practical infrastructure that improves quality of life across our wards.”</w:t>
      </w:r>
    </w:p>
    <w:p w14:paraId="1282891C" w14:textId="77777777" w:rsidR="00C245EF" w:rsidRPr="00717C58" w:rsidRDefault="00C245EF" w:rsidP="00C245EF">
      <w:r w:rsidRPr="00717C58">
        <w:t xml:space="preserve">The paving works were described as part of a wider streetscape improvement </w:t>
      </w:r>
      <w:proofErr w:type="spellStart"/>
      <w:r w:rsidRPr="00717C58">
        <w:t>programme</w:t>
      </w:r>
      <w:proofErr w:type="spellEnd"/>
      <w:r w:rsidRPr="00717C58">
        <w:t xml:space="preserve"> intended to enhance the town’s aesthetic appeal and encourage walking as a healthy, low-cost mode of travel.</w:t>
      </w:r>
    </w:p>
    <w:p w14:paraId="159C7C1F" w14:textId="77777777" w:rsidR="00717C58" w:rsidRPr="00717C58" w:rsidRDefault="00717C58" w:rsidP="00717C58">
      <w:pPr>
        <w:rPr>
          <w:b/>
          <w:bCs/>
        </w:rPr>
      </w:pPr>
      <w:r w:rsidRPr="00717C58">
        <w:rPr>
          <w:b/>
          <w:bCs/>
        </w:rPr>
        <w:t>LED High Mast Lighting Installation</w:t>
      </w:r>
    </w:p>
    <w:p w14:paraId="2F526543" w14:textId="77777777" w:rsidR="00717C58" w:rsidRPr="00717C58" w:rsidRDefault="00717C58" w:rsidP="00717C58">
      <w:r w:rsidRPr="00717C58">
        <w:rPr>
          <w:b/>
          <w:bCs/>
        </w:rPr>
        <w:t>Locations</w:t>
      </w:r>
    </w:p>
    <w:p w14:paraId="0703976E" w14:textId="77777777" w:rsidR="00717C58" w:rsidRPr="00717C58" w:rsidRDefault="00717C58" w:rsidP="00717C58">
      <w:pPr>
        <w:numPr>
          <w:ilvl w:val="0"/>
          <w:numId w:val="1"/>
        </w:numPr>
      </w:pPr>
      <w:r w:rsidRPr="00717C58">
        <w:t xml:space="preserve">Ward 1: </w:t>
      </w:r>
      <w:proofErr w:type="spellStart"/>
      <w:r w:rsidRPr="00717C58">
        <w:t>Khayalami</w:t>
      </w:r>
      <w:proofErr w:type="spellEnd"/>
      <w:r w:rsidRPr="00717C58">
        <w:t xml:space="preserve"> Township</w:t>
      </w:r>
    </w:p>
    <w:p w14:paraId="2FD51381" w14:textId="77777777" w:rsidR="00717C58" w:rsidRPr="00717C58" w:rsidRDefault="00717C58" w:rsidP="00717C58">
      <w:pPr>
        <w:numPr>
          <w:ilvl w:val="0"/>
          <w:numId w:val="1"/>
        </w:numPr>
      </w:pPr>
      <w:r w:rsidRPr="00717C58">
        <w:t xml:space="preserve">Ward 2: </w:t>
      </w:r>
      <w:proofErr w:type="spellStart"/>
      <w:r w:rsidRPr="00717C58">
        <w:t>Nkhanini</w:t>
      </w:r>
      <w:proofErr w:type="spellEnd"/>
      <w:r w:rsidRPr="00717C58">
        <w:t xml:space="preserve"> Township</w:t>
      </w:r>
    </w:p>
    <w:p w14:paraId="1C5A0CB7" w14:textId="77777777" w:rsidR="00717C58" w:rsidRPr="00717C58" w:rsidRDefault="00717C58" w:rsidP="00717C58">
      <w:r w:rsidRPr="00717C58">
        <w:rPr>
          <w:b/>
          <w:bCs/>
        </w:rPr>
        <w:t>Project cost:</w:t>
      </w:r>
      <w:r w:rsidRPr="00717C58">
        <w:t xml:space="preserve"> E1,009,819.60</w:t>
      </w:r>
    </w:p>
    <w:p w14:paraId="45A67B95" w14:textId="77777777" w:rsidR="00717C58" w:rsidRPr="00717C58" w:rsidRDefault="00717C58" w:rsidP="00717C58">
      <w:r w:rsidRPr="00717C58">
        <w:rPr>
          <w:b/>
          <w:bCs/>
        </w:rPr>
        <w:t>Key benefits</w:t>
      </w:r>
    </w:p>
    <w:p w14:paraId="1EDFD853" w14:textId="7BC7D17F" w:rsidR="00717C58" w:rsidRPr="00717C58" w:rsidRDefault="00717C58" w:rsidP="00717C58">
      <w:pPr>
        <w:numPr>
          <w:ilvl w:val="0"/>
          <w:numId w:val="2"/>
        </w:numPr>
      </w:pPr>
      <w:r w:rsidRPr="00717C58">
        <w:rPr>
          <w:b/>
          <w:bCs/>
        </w:rPr>
        <w:t>Improved safety &amp; security:</w:t>
      </w:r>
      <w:r w:rsidRPr="00717C58">
        <w:t xml:space="preserve"> Bright, consistent LED lighting deters criminal activity, reduces </w:t>
      </w:r>
      <w:r w:rsidR="00C245EF" w:rsidRPr="00717C58">
        <w:t>road traffic</w:t>
      </w:r>
      <w:r w:rsidRPr="00717C58">
        <w:t xml:space="preserve"> and improves visibility for residents.</w:t>
      </w:r>
    </w:p>
    <w:p w14:paraId="0C7AAFCA" w14:textId="0A54B4BC" w:rsidR="00717C58" w:rsidRPr="00717C58" w:rsidRDefault="00717C58" w:rsidP="00717C58">
      <w:pPr>
        <w:numPr>
          <w:ilvl w:val="0"/>
          <w:numId w:val="2"/>
        </w:numPr>
      </w:pPr>
      <w:r w:rsidRPr="00717C58">
        <w:rPr>
          <w:b/>
          <w:bCs/>
        </w:rPr>
        <w:t>Energy efficiency &amp; cost savings:</w:t>
      </w:r>
      <w:r w:rsidRPr="00717C58">
        <w:t xml:space="preserve"> LED technology consumes less electricity and lowers operational costs.</w:t>
      </w:r>
    </w:p>
    <w:p w14:paraId="59B67E5F" w14:textId="77777777" w:rsidR="00717C58" w:rsidRPr="00717C58" w:rsidRDefault="00717C58" w:rsidP="00717C58">
      <w:pPr>
        <w:numPr>
          <w:ilvl w:val="0"/>
          <w:numId w:val="2"/>
        </w:numPr>
      </w:pPr>
      <w:r w:rsidRPr="00717C58">
        <w:rPr>
          <w:b/>
          <w:bCs/>
        </w:rPr>
        <w:t>Community development &amp; aesthetics:</w:t>
      </w:r>
      <w:r w:rsidRPr="00717C58">
        <w:t xml:space="preserve"> Well-lit public spaces encourage evening economic activity, support small businesses, and improve the town’s image.</w:t>
      </w:r>
    </w:p>
    <w:p w14:paraId="491ADFDF" w14:textId="77777777" w:rsidR="00717C58" w:rsidRPr="00717C58" w:rsidRDefault="00717C58" w:rsidP="00717C58">
      <w:pPr>
        <w:rPr>
          <w:b/>
          <w:bCs/>
        </w:rPr>
      </w:pPr>
      <w:r w:rsidRPr="00717C58">
        <w:rPr>
          <w:b/>
          <w:bCs/>
        </w:rPr>
        <w:t>Walkway Paving Replacement</w:t>
      </w:r>
    </w:p>
    <w:p w14:paraId="270B544A" w14:textId="77777777" w:rsidR="00717C58" w:rsidRPr="00717C58" w:rsidRDefault="00717C58" w:rsidP="00717C58">
      <w:r w:rsidRPr="00717C58">
        <w:rPr>
          <w:b/>
          <w:bCs/>
        </w:rPr>
        <w:t>Locations &amp; project costs</w:t>
      </w:r>
    </w:p>
    <w:p w14:paraId="78AD7265" w14:textId="77777777" w:rsidR="00717C58" w:rsidRPr="00717C58" w:rsidRDefault="00717C58" w:rsidP="00717C58">
      <w:pPr>
        <w:numPr>
          <w:ilvl w:val="0"/>
          <w:numId w:val="3"/>
        </w:numPr>
      </w:pPr>
      <w:proofErr w:type="spellStart"/>
      <w:r w:rsidRPr="00717C58">
        <w:t>Masengula</w:t>
      </w:r>
      <w:proofErr w:type="spellEnd"/>
      <w:r w:rsidRPr="00717C58">
        <w:t xml:space="preserve"> &amp; </w:t>
      </w:r>
      <w:proofErr w:type="spellStart"/>
      <w:r w:rsidRPr="00717C58">
        <w:t>Skonkwane</w:t>
      </w:r>
      <w:proofErr w:type="spellEnd"/>
      <w:r w:rsidRPr="00717C58">
        <w:t xml:space="preserve"> Street (Post Office — 90 m × 3 m): </w:t>
      </w:r>
      <w:r w:rsidRPr="00717C58">
        <w:rPr>
          <w:b/>
          <w:bCs/>
        </w:rPr>
        <w:t>E134,131.19</w:t>
      </w:r>
    </w:p>
    <w:p w14:paraId="310A92E4" w14:textId="77777777" w:rsidR="00717C58" w:rsidRPr="00717C58" w:rsidRDefault="00717C58" w:rsidP="00717C58">
      <w:pPr>
        <w:numPr>
          <w:ilvl w:val="0"/>
          <w:numId w:val="3"/>
        </w:numPr>
      </w:pPr>
      <w:proofErr w:type="spellStart"/>
      <w:r w:rsidRPr="00717C58">
        <w:lastRenderedPageBreak/>
        <w:t>Skonkwane</w:t>
      </w:r>
      <w:proofErr w:type="spellEnd"/>
      <w:r w:rsidRPr="00717C58">
        <w:t xml:space="preserve"> Street (Police Station — 100 m × 3 m): </w:t>
      </w:r>
      <w:r w:rsidRPr="00717C58">
        <w:rPr>
          <w:b/>
          <w:bCs/>
        </w:rPr>
        <w:t>E70,000.00</w:t>
      </w:r>
    </w:p>
    <w:p w14:paraId="7DB1F497" w14:textId="77777777" w:rsidR="00717C58" w:rsidRPr="00717C58" w:rsidRDefault="00717C58" w:rsidP="00717C58">
      <w:r w:rsidRPr="00717C58">
        <w:rPr>
          <w:b/>
          <w:bCs/>
        </w:rPr>
        <w:t>Key benefits</w:t>
      </w:r>
    </w:p>
    <w:p w14:paraId="2F0134CD" w14:textId="01599976" w:rsidR="00717C58" w:rsidRPr="00717C58" w:rsidRDefault="00717C58" w:rsidP="00717C58">
      <w:pPr>
        <w:numPr>
          <w:ilvl w:val="0"/>
          <w:numId w:val="4"/>
        </w:numPr>
      </w:pPr>
      <w:r w:rsidRPr="00717C58">
        <w:rPr>
          <w:b/>
          <w:bCs/>
        </w:rPr>
        <w:t>Enhanced accessibility:</w:t>
      </w:r>
      <w:r w:rsidRPr="00717C58">
        <w:t xml:space="preserve"> Smooth, even paving improves mobility for children, older residents, and </w:t>
      </w:r>
      <w:r w:rsidR="00C245EF" w:rsidRPr="00717C58">
        <w:t>people</w:t>
      </w:r>
      <w:r w:rsidRPr="00717C58">
        <w:t xml:space="preserve"> </w:t>
      </w:r>
      <w:r w:rsidR="00C245EF">
        <w:t xml:space="preserve">living </w:t>
      </w:r>
      <w:r w:rsidRPr="00717C58">
        <w:t>with disabilities.</w:t>
      </w:r>
    </w:p>
    <w:p w14:paraId="5C535E55" w14:textId="77777777" w:rsidR="00717C58" w:rsidRPr="00717C58" w:rsidRDefault="00717C58" w:rsidP="00717C58">
      <w:pPr>
        <w:numPr>
          <w:ilvl w:val="0"/>
          <w:numId w:val="4"/>
        </w:numPr>
      </w:pPr>
      <w:r w:rsidRPr="00717C58">
        <w:rPr>
          <w:b/>
          <w:bCs/>
        </w:rPr>
        <w:t>Improved safety:</w:t>
      </w:r>
      <w:r w:rsidRPr="00717C58">
        <w:t xml:space="preserve"> Durable surfaces reduce slips, trips, and falls.</w:t>
      </w:r>
    </w:p>
    <w:p w14:paraId="50F59F8F" w14:textId="77777777" w:rsidR="00C245EF" w:rsidRDefault="00C245EF" w:rsidP="00717C58">
      <w:pPr>
        <w:rPr>
          <w:b/>
          <w:bCs/>
        </w:rPr>
      </w:pPr>
    </w:p>
    <w:p w14:paraId="7CC8CA46" w14:textId="6560E31C" w:rsidR="00717C58" w:rsidRPr="00717C58" w:rsidRDefault="00717C58" w:rsidP="00717C58">
      <w:pPr>
        <w:rPr>
          <w:b/>
          <w:bCs/>
        </w:rPr>
      </w:pPr>
      <w:r w:rsidRPr="00717C58">
        <w:rPr>
          <w:b/>
          <w:bCs/>
        </w:rPr>
        <w:t>Financial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1620"/>
      </w:tblGrid>
      <w:tr w:rsidR="00717C58" w:rsidRPr="00717C58" w14:paraId="5DBD4480" w14:textId="77777777" w:rsidTr="00717C58">
        <w:trPr>
          <w:tblHeader/>
          <w:tblCellSpacing w:w="15" w:type="dxa"/>
        </w:trPr>
        <w:tc>
          <w:tcPr>
            <w:tcW w:w="5085" w:type="dxa"/>
            <w:vAlign w:val="center"/>
            <w:hideMark/>
          </w:tcPr>
          <w:p w14:paraId="3E04DFEF" w14:textId="77777777" w:rsidR="00717C58" w:rsidRPr="00717C58" w:rsidRDefault="00717C58" w:rsidP="00717C58">
            <w:pPr>
              <w:rPr>
                <w:b/>
                <w:bCs/>
              </w:rPr>
            </w:pPr>
            <w:r w:rsidRPr="00717C58">
              <w:rPr>
                <w:b/>
                <w:bCs/>
              </w:rPr>
              <w:t>Item</w:t>
            </w:r>
          </w:p>
        </w:tc>
        <w:tc>
          <w:tcPr>
            <w:tcW w:w="1575" w:type="dxa"/>
            <w:vAlign w:val="center"/>
            <w:hideMark/>
          </w:tcPr>
          <w:p w14:paraId="5C0F9B14" w14:textId="77777777" w:rsidR="00717C58" w:rsidRPr="00717C58" w:rsidRDefault="00717C58" w:rsidP="00717C58">
            <w:pPr>
              <w:rPr>
                <w:b/>
                <w:bCs/>
              </w:rPr>
            </w:pPr>
            <w:r w:rsidRPr="00717C58">
              <w:rPr>
                <w:b/>
                <w:bCs/>
              </w:rPr>
              <w:t>Cost (E)</w:t>
            </w:r>
          </w:p>
        </w:tc>
      </w:tr>
      <w:tr w:rsidR="00717C58" w:rsidRPr="00717C58" w14:paraId="266FD8FA" w14:textId="77777777" w:rsidTr="00717C58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40F9D477" w14:textId="77777777" w:rsidR="00717C58" w:rsidRPr="00717C58" w:rsidRDefault="00717C58" w:rsidP="00717C58">
            <w:r w:rsidRPr="00717C58">
              <w:t>LED high mast lighting (</w:t>
            </w:r>
            <w:proofErr w:type="spellStart"/>
            <w:r w:rsidRPr="00717C58">
              <w:t>Khayalami</w:t>
            </w:r>
            <w:proofErr w:type="spellEnd"/>
            <w:r w:rsidRPr="00717C58">
              <w:t xml:space="preserve"> &amp; </w:t>
            </w:r>
            <w:proofErr w:type="spellStart"/>
            <w:r w:rsidRPr="00717C58">
              <w:t>Nkhanini</w:t>
            </w:r>
            <w:proofErr w:type="spellEnd"/>
            <w:r w:rsidRPr="00717C58">
              <w:t>)</w:t>
            </w:r>
          </w:p>
        </w:tc>
        <w:tc>
          <w:tcPr>
            <w:tcW w:w="1575" w:type="dxa"/>
            <w:vAlign w:val="center"/>
            <w:hideMark/>
          </w:tcPr>
          <w:p w14:paraId="4B58BDA2" w14:textId="77777777" w:rsidR="00717C58" w:rsidRPr="00717C58" w:rsidRDefault="00717C58" w:rsidP="00717C58">
            <w:r w:rsidRPr="00717C58">
              <w:t>1,009,819.60</w:t>
            </w:r>
          </w:p>
        </w:tc>
      </w:tr>
      <w:tr w:rsidR="00717C58" w:rsidRPr="00717C58" w14:paraId="15A15D6D" w14:textId="77777777" w:rsidTr="00717C58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2BE3C297" w14:textId="77777777" w:rsidR="00717C58" w:rsidRPr="00717C58" w:rsidRDefault="00717C58" w:rsidP="00717C58">
            <w:proofErr w:type="spellStart"/>
            <w:r w:rsidRPr="00717C58">
              <w:t>Masengula</w:t>
            </w:r>
            <w:proofErr w:type="spellEnd"/>
            <w:r w:rsidRPr="00717C58">
              <w:t xml:space="preserve"> &amp; </w:t>
            </w:r>
            <w:proofErr w:type="spellStart"/>
            <w:r w:rsidRPr="00717C58">
              <w:t>Skonkwane</w:t>
            </w:r>
            <w:proofErr w:type="spellEnd"/>
            <w:r w:rsidRPr="00717C58">
              <w:t xml:space="preserve"> Street (Post Office)</w:t>
            </w:r>
          </w:p>
        </w:tc>
        <w:tc>
          <w:tcPr>
            <w:tcW w:w="1575" w:type="dxa"/>
            <w:vAlign w:val="center"/>
            <w:hideMark/>
          </w:tcPr>
          <w:p w14:paraId="5BACF78A" w14:textId="77777777" w:rsidR="00717C58" w:rsidRPr="00717C58" w:rsidRDefault="00717C58" w:rsidP="00717C58">
            <w:r w:rsidRPr="00717C58">
              <w:t>134,131.19</w:t>
            </w:r>
          </w:p>
        </w:tc>
      </w:tr>
      <w:tr w:rsidR="00717C58" w:rsidRPr="00717C58" w14:paraId="2A1BAA0B" w14:textId="77777777" w:rsidTr="00717C58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6A89CE79" w14:textId="77777777" w:rsidR="00717C58" w:rsidRPr="00717C58" w:rsidRDefault="00717C58" w:rsidP="00717C58">
            <w:proofErr w:type="spellStart"/>
            <w:r w:rsidRPr="00717C58">
              <w:t>Skonkwane</w:t>
            </w:r>
            <w:proofErr w:type="spellEnd"/>
            <w:r w:rsidRPr="00717C58">
              <w:t xml:space="preserve"> Street (Police Station)</w:t>
            </w:r>
          </w:p>
        </w:tc>
        <w:tc>
          <w:tcPr>
            <w:tcW w:w="1575" w:type="dxa"/>
            <w:vAlign w:val="center"/>
            <w:hideMark/>
          </w:tcPr>
          <w:p w14:paraId="43C2FAC8" w14:textId="77777777" w:rsidR="00717C58" w:rsidRPr="00717C58" w:rsidRDefault="00717C58" w:rsidP="00717C58">
            <w:r w:rsidRPr="00717C58">
              <w:t>70,000.00</w:t>
            </w:r>
          </w:p>
        </w:tc>
      </w:tr>
      <w:tr w:rsidR="00717C58" w:rsidRPr="00717C58" w14:paraId="3DF6D917" w14:textId="77777777" w:rsidTr="00717C58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0257243E" w14:textId="77777777" w:rsidR="00717C58" w:rsidRPr="00717C58" w:rsidRDefault="00717C58" w:rsidP="00717C58">
            <w:r w:rsidRPr="00717C58">
              <w:rPr>
                <w:b/>
                <w:bCs/>
              </w:rPr>
              <w:t>Total (all projects)</w:t>
            </w:r>
          </w:p>
        </w:tc>
        <w:tc>
          <w:tcPr>
            <w:tcW w:w="1575" w:type="dxa"/>
            <w:vAlign w:val="center"/>
            <w:hideMark/>
          </w:tcPr>
          <w:p w14:paraId="6416137F" w14:textId="77777777" w:rsidR="00717C58" w:rsidRPr="00717C58" w:rsidRDefault="00717C58" w:rsidP="00717C58">
            <w:r w:rsidRPr="00717C58">
              <w:rPr>
                <w:b/>
                <w:bCs/>
              </w:rPr>
              <w:t>1,213,950.79</w:t>
            </w:r>
          </w:p>
        </w:tc>
      </w:tr>
    </w:tbl>
    <w:p w14:paraId="7D03997E" w14:textId="77777777" w:rsidR="00717C58" w:rsidRDefault="00717C58" w:rsidP="00717C58">
      <w:pPr>
        <w:rPr>
          <w:b/>
          <w:bCs/>
        </w:rPr>
      </w:pPr>
    </w:p>
    <w:p w14:paraId="24A80C97" w14:textId="77777777" w:rsidR="00717C58" w:rsidRDefault="00717C58" w:rsidP="00717C58">
      <w:pPr>
        <w:rPr>
          <w:b/>
          <w:bCs/>
        </w:rPr>
      </w:pPr>
    </w:p>
    <w:p w14:paraId="1E26FC9F" w14:textId="77777777" w:rsidR="00717C58" w:rsidRDefault="00717C58" w:rsidP="00717C58">
      <w:pPr>
        <w:rPr>
          <w:b/>
          <w:bCs/>
        </w:rPr>
      </w:pPr>
    </w:p>
    <w:sectPr w:rsidR="0071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ED"/>
    <w:multiLevelType w:val="multilevel"/>
    <w:tmpl w:val="8A78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0F12"/>
    <w:multiLevelType w:val="multilevel"/>
    <w:tmpl w:val="92A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23242"/>
    <w:multiLevelType w:val="multilevel"/>
    <w:tmpl w:val="743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9516D"/>
    <w:multiLevelType w:val="multilevel"/>
    <w:tmpl w:val="F828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173BC"/>
    <w:multiLevelType w:val="multilevel"/>
    <w:tmpl w:val="6680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10274">
    <w:abstractNumId w:val="4"/>
  </w:num>
  <w:num w:numId="2" w16cid:durableId="345063139">
    <w:abstractNumId w:val="0"/>
  </w:num>
  <w:num w:numId="3" w16cid:durableId="1416241374">
    <w:abstractNumId w:val="2"/>
  </w:num>
  <w:num w:numId="4" w16cid:durableId="288971372">
    <w:abstractNumId w:val="1"/>
  </w:num>
  <w:num w:numId="5" w16cid:durableId="55450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58"/>
    <w:rsid w:val="00534E06"/>
    <w:rsid w:val="00717C58"/>
    <w:rsid w:val="00C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9515"/>
  <w15:chartTrackingRefBased/>
  <w15:docId w15:val="{7236C7F8-4DC8-4336-A6B5-F4C1BF54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 CEO</dc:creator>
  <cp:keywords/>
  <dc:description/>
  <cp:lastModifiedBy>NTC CEO</cp:lastModifiedBy>
  <cp:revision>1</cp:revision>
  <dcterms:created xsi:type="dcterms:W3CDTF">2025-10-03T07:53:00Z</dcterms:created>
  <dcterms:modified xsi:type="dcterms:W3CDTF">2025-10-03T08:12:00Z</dcterms:modified>
</cp:coreProperties>
</file>